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r>
        <w:rPr>
          <w:rFonts w:hint="eastAsia"/>
          <w:b/>
          <w:sz w:val="44"/>
          <w:szCs w:val="44"/>
        </w:rPr>
        <w:t>住培管理系统项目需求</w:t>
      </w:r>
      <w:bookmarkEnd w:id="0"/>
    </w:p>
    <w:p>
      <w:pPr>
        <w:rPr>
          <w:rFonts w:ascii="方正小标宋_GBK" w:hAnsi="方正小标宋_GBK" w:eastAsia="方正小标宋_GBK" w:cs="方正小标宋_GBK"/>
          <w:sz w:val="32"/>
          <w:szCs w:val="32"/>
        </w:rPr>
      </w:pPr>
    </w:p>
    <w:p>
      <w:pPr>
        <w:ind w:firstLine="640" w:firstLineChars="2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一、住培管理系统功能要求</w:t>
      </w:r>
    </w:p>
    <w:p>
      <w:pPr>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1.1 用户管理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角色设定（系统应具备包括住培学员、住培带教老师、住培师承导师、住培管理员等多种角色人员信息的分类管理功能，并且能够实现对人员架构层级的自由设定）人员管理、人员信息、用户搜索、权限管理。</w:t>
      </w:r>
    </w:p>
    <w:p>
      <w:pPr>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1.2 轮转管理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轮转规则根据中医住院医师规范化培训培养计划和科室带教教师情况，设定轮转规则，支持人工调整，每个角色可根据权限查阅轮转排班、轮转信息（住培管理员可统计查询每位学员的轮转科室、轮转时间、带教月数、带教老师）。</w:t>
      </w:r>
    </w:p>
    <w:p>
      <w:pPr>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1.3 过程管理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入科管理（系统可根据轮转排班安排，自动分配学员入科，并由科室管理员实现带教分配工作）、轮转手册（轮转学习情况可实现全字段信息录入，支持文本、图片、视频多种形式。电子轮转手册支持导出、打印功能。系统可实现对学员轮转进度的实施统计，详细记录已完成的疾病和未完成的疾病，并以百分比方式简介呈现）、日常考核（科室带教教师可通过系统发起日常考核，考核信息可实时推送至学生客户端。教师可通过管理客户端进行考核评分，评分结果自动统计）、出科考核（科室管理员可发起出科考核，考核项目可根据不同专业方向进行理论考核、技能考核，考核过程应支持文字、图片、音频、视频等多种格式文件上传）。</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1.4 教学管理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教师可通过系统向学生发布在线学习要求，支持对教学活动进行发布，动态签到、活动评价，相关材料上传。</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1.5 评价管理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系统自带部分评价表单模板，同时满足评价表单的自主设定，医院管理员可自定义设置轮转评价时间，系统自动生成评价表，形成评价后分析报告。</w:t>
      </w:r>
    </w:p>
    <w:p>
      <w:pPr>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1.6 督导管理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支持对一个或多个督导科室评分、记录，形成督导数据汇总。</w:t>
      </w:r>
    </w:p>
    <w:p>
      <w:pPr>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1.7 假勤管理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日常轮转科室出勤签到，可实现出勤信息的批量导入、导出功能。支持科室日常考勤和教学活动签到。</w:t>
      </w:r>
    </w:p>
    <w:p>
      <w:pPr>
        <w:ind w:firstLine="600" w:firstLineChars="200"/>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1.8 绩效管理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1.8.1 学员绩效管理（可以通过学员出勤情况、日常评价、轮转科室、门诊病历书写份数、入院记录病历书写份数、投诉情况记录、请假天数等多项数据进行绩效分析，自动算出每个学员培训绩效，进行综合排名）</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1.8.2 教师绩效管理：根据教学活动次数、带教工作量、工作质量（出勤率、360°评价、出科情况）等综合数据自动计算。</w:t>
      </w:r>
    </w:p>
    <w:p>
      <w:pPr>
        <w:pStyle w:val="2"/>
        <w:ind w:left="0" w:leftChars="0"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1.9 招录管理</w:t>
      </w:r>
    </w:p>
    <w:p>
      <w:pPr>
        <w:pStyle w:val="2"/>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招生报名管理，多条件查询筛选，批量审核；客户端在线填写报名表，提交申报，可查看审核结果</w:t>
      </w:r>
    </w:p>
    <w:p>
      <w:pPr>
        <w:pStyle w:val="2"/>
        <w:ind w:left="0" w:leftChars="0"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1.10 数据分析</w:t>
      </w:r>
    </w:p>
    <w:p>
      <w:pPr>
        <w:pStyle w:val="2"/>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数据报表包含表格、柱状图、饼图、雷达图等多种数据分析报表形式。</w:t>
      </w:r>
    </w:p>
    <w:p>
      <w:pPr>
        <w:pStyle w:val="2"/>
        <w:ind w:left="0" w:leftChars="0"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1.11 考试管理</w:t>
      </w:r>
    </w:p>
    <w:p>
      <w:pPr>
        <w:pStyle w:val="2"/>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支持科室管理员创建考试规则，设置试题类型、试题数量、分值以及是否乱序，支持题干和答案都乱序。</w:t>
      </w:r>
    </w:p>
    <w:p>
      <w:pPr>
        <w:pStyle w:val="2"/>
        <w:ind w:left="0" w:leftChars="0"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1.12 师承管理</w:t>
      </w:r>
    </w:p>
    <w:p>
      <w:pPr>
        <w:pStyle w:val="2"/>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满足日常师承日常工作（师生互选、跟师笔记上传、跟师考勤、医案上传、师承导师批阅）。</w:t>
      </w:r>
    </w:p>
    <w:p>
      <w:pPr>
        <w:pStyle w:val="2"/>
        <w:ind w:left="0" w:leftChars="0"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1.13 考试题库</w:t>
      </w:r>
    </w:p>
    <w:p>
      <w:pPr>
        <w:pStyle w:val="2"/>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拥有中医、中医全科理论考核题库，支持各科室按照模板导入出科考试试题，支持自动评分。</w:t>
      </w:r>
    </w:p>
    <w:p>
      <w:pPr>
        <w:pStyle w:val="2"/>
        <w:ind w:left="0" w:leftChars="0"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1.14 调查问卷</w:t>
      </w:r>
    </w:p>
    <w:p>
      <w:pPr>
        <w:pStyle w:val="2"/>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支持医院管理员按照业务需求，对系统内外人员实现扫码填写调查问卷，问卷结果医院管理员可实时查看。</w:t>
      </w:r>
    </w:p>
    <w:p>
      <w:pPr>
        <w:pStyle w:val="4"/>
        <w:numPr>
          <w:ilvl w:val="0"/>
          <w:numId w:val="0"/>
        </w:numPr>
        <w:spacing w:before="0" w:after="0" w:line="240" w:lineRule="exact"/>
        <w:ind w:firstLine="640" w:firstLineChars="200"/>
        <w:rPr>
          <w:rFonts w:ascii="方正仿宋_GBK" w:hAnsi="方正仿宋_GBK" w:eastAsia="方正仿宋_GBK" w:cs="方正仿宋_GBK"/>
          <w:kern w:val="0"/>
        </w:rPr>
      </w:pPr>
    </w:p>
    <w:p>
      <w:pPr>
        <w:ind w:firstLine="640" w:firstLineChars="200"/>
        <w:rPr>
          <w:rFonts w:eastAsia="方正仿宋_GBK"/>
        </w:rPr>
      </w:pPr>
      <w:r>
        <w:rPr>
          <w:rFonts w:hint="eastAsia" w:ascii="方正仿宋_GBK" w:hAnsi="方正仿宋_GBK" w:eastAsia="方正仿宋_GBK" w:cs="方正仿宋_GBK"/>
          <w:b/>
          <w:bCs/>
          <w:kern w:val="0"/>
          <w:sz w:val="32"/>
          <w:szCs w:val="32"/>
        </w:rPr>
        <w:t>1.15 待办推送、提醒</w:t>
      </w:r>
    </w:p>
    <w:p>
      <w:pPr>
        <w:ind w:firstLine="640" w:firstLineChars="200"/>
        <w:rPr>
          <w:rFonts w:eastAsia="方正仿宋_GBK"/>
        </w:rPr>
      </w:pPr>
      <w:r>
        <w:rPr>
          <w:rFonts w:hint="eastAsia" w:ascii="方正仿宋_GBK" w:hAnsi="方正仿宋_GBK" w:eastAsia="方正仿宋_GBK" w:cs="方正仿宋_GBK"/>
          <w:sz w:val="32"/>
          <w:szCs w:val="32"/>
        </w:rPr>
        <w:t>支持微信公众号、系统内消息、待办自动推送、提醒，点击推送消息快捷处理待办业务。</w:t>
      </w:r>
    </w:p>
    <w:p>
      <w:pPr>
        <w:pStyle w:val="2"/>
        <w:ind w:left="0" w:leftChars="0" w:firstLine="640" w:firstLineChars="200"/>
        <w:rPr>
          <w:rFonts w:ascii="方正小标宋_GBK" w:hAnsi="方正小标宋_GBK" w:eastAsia="方正小标宋_GBK" w:cs="方正小标宋_GBK"/>
          <w:kern w:val="0"/>
          <w:sz w:val="32"/>
          <w:szCs w:val="32"/>
        </w:rPr>
      </w:pPr>
      <w:r>
        <w:rPr>
          <w:rFonts w:hint="eastAsia" w:ascii="方正小标宋_GBK" w:hAnsi="方正小标宋_GBK" w:eastAsia="方正小标宋_GBK" w:cs="方正小标宋_GBK"/>
          <w:kern w:val="0"/>
          <w:sz w:val="32"/>
          <w:szCs w:val="32"/>
        </w:rPr>
        <w:t>二、其他说明</w:t>
      </w:r>
    </w:p>
    <w:p>
      <w:pPr>
        <w:pStyle w:val="2"/>
        <w:ind w:left="0" w:leftChars="0"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住培管理系统应包含但不仅限于以上功能，可以展示自己产品特有的功能和优势。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36067"/>
    <w:multiLevelType w:val="multilevel"/>
    <w:tmpl w:val="4EB36067"/>
    <w:lvl w:ilvl="0" w:tentative="0">
      <w:start w:val="1"/>
      <w:numFmt w:val="chineseCountingThousand"/>
      <w:suff w:val="space"/>
      <w:lvlText w:val="%1"/>
      <w:lvlJc w:val="left"/>
      <w:pPr>
        <w:ind w:left="0" w:firstLine="0"/>
      </w:pPr>
      <w:rPr>
        <w:rFonts w:hint="eastAsia"/>
        <w:b/>
        <w:i w:val="0"/>
        <w:spacing w:val="0"/>
      </w:rPr>
    </w:lvl>
    <w:lvl w:ilvl="1" w:tentative="0">
      <w:start w:val="1"/>
      <w:numFmt w:val="decimal"/>
      <w:isLgl/>
      <w:suff w:val="space"/>
      <w:lvlText w:val="%1.%2"/>
      <w:lvlJc w:val="left"/>
      <w:pPr>
        <w:ind w:left="993" w:firstLine="0"/>
      </w:pPr>
      <w:rPr>
        <w:rFonts w:hint="eastAsia"/>
      </w:rPr>
    </w:lvl>
    <w:lvl w:ilvl="2" w:tentative="0">
      <w:start w:val="1"/>
      <w:numFmt w:val="decimal"/>
      <w:pStyle w:val="4"/>
      <w:isLgl/>
      <w:suff w:val="space"/>
      <w:lvlText w:val="%1.%2.%3"/>
      <w:lvlJc w:val="left"/>
      <w:pPr>
        <w:ind w:left="2552" w:firstLine="0"/>
      </w:pPr>
      <w:rPr>
        <w:rFonts w:hint="eastAsia"/>
      </w:rPr>
    </w:lvl>
    <w:lvl w:ilvl="3" w:tentative="0">
      <w:start w:val="2"/>
      <w:numFmt w:val="decimal"/>
      <w:lvlText w:val="2.%4"/>
      <w:lvlJc w:val="left"/>
      <w:pPr>
        <w:ind w:left="480" w:hanging="480"/>
      </w:pPr>
      <w:rPr>
        <w:rFonts w:hint="eastAsia"/>
        <w:lang w:val="en-US"/>
      </w:rPr>
    </w:lvl>
    <w:lvl w:ilvl="4" w:tentative="0">
      <w:start w:val="1"/>
      <w:numFmt w:val="decimal"/>
      <w:lvlText w:val="2.7.%5"/>
      <w:lvlJc w:val="left"/>
      <w:pPr>
        <w:ind w:left="1330" w:hanging="480"/>
      </w:pPr>
      <w:rPr>
        <w:rFonts w:hint="eastAsia"/>
      </w:rPr>
    </w:lvl>
    <w:lvl w:ilvl="5" w:tentative="0">
      <w:start w:val="1"/>
      <w:numFmt w:val="decimal"/>
      <w:isLgl/>
      <w:suff w:val="space"/>
      <w:lvlText w:val="%1.%2.%3.%4.%5.%6"/>
      <w:lvlJc w:val="left"/>
      <w:pPr>
        <w:ind w:left="426"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YTViZTY1OWJlY2UxMDQ0NWJjZGUwODUxNjVjODUifQ=="/>
  </w:docVars>
  <w:rsids>
    <w:rsidRoot w:val="00957C64"/>
    <w:rsid w:val="00405478"/>
    <w:rsid w:val="006759C4"/>
    <w:rsid w:val="00957C64"/>
    <w:rsid w:val="05F37407"/>
    <w:rsid w:val="069657D3"/>
    <w:rsid w:val="09C95A9F"/>
    <w:rsid w:val="0A2F2C89"/>
    <w:rsid w:val="0C164B23"/>
    <w:rsid w:val="0F052A56"/>
    <w:rsid w:val="13C93542"/>
    <w:rsid w:val="15B74039"/>
    <w:rsid w:val="15E04B49"/>
    <w:rsid w:val="1A667B84"/>
    <w:rsid w:val="1E0A6590"/>
    <w:rsid w:val="215E4976"/>
    <w:rsid w:val="24101AC7"/>
    <w:rsid w:val="269835DB"/>
    <w:rsid w:val="276820DF"/>
    <w:rsid w:val="290F30AA"/>
    <w:rsid w:val="295C6E4A"/>
    <w:rsid w:val="29BC7F6D"/>
    <w:rsid w:val="2C3862E1"/>
    <w:rsid w:val="2FF75E41"/>
    <w:rsid w:val="30C06FAD"/>
    <w:rsid w:val="34884760"/>
    <w:rsid w:val="378E6AE0"/>
    <w:rsid w:val="3C483CBC"/>
    <w:rsid w:val="3D30429A"/>
    <w:rsid w:val="4626575F"/>
    <w:rsid w:val="469A4684"/>
    <w:rsid w:val="46F31E39"/>
    <w:rsid w:val="48637B55"/>
    <w:rsid w:val="492A5B6C"/>
    <w:rsid w:val="4B633E41"/>
    <w:rsid w:val="56CD2F62"/>
    <w:rsid w:val="5B032E7C"/>
    <w:rsid w:val="5EC11EB2"/>
    <w:rsid w:val="68D03E79"/>
    <w:rsid w:val="75196826"/>
    <w:rsid w:val="754716D9"/>
    <w:rsid w:val="792F67F7"/>
    <w:rsid w:val="7B6868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unhideWhenUsed/>
    <w:qFormat/>
    <w:uiPriority w:val="9"/>
    <w:pPr>
      <w:keepNext/>
      <w:keepLines/>
      <w:numPr>
        <w:ilvl w:val="2"/>
        <w:numId w:val="1"/>
      </w:numPr>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pPr>
    <w:rPr>
      <w:rFonts w:hAnsi="宋体"/>
    </w:rPr>
  </w:style>
  <w:style w:type="paragraph" w:styleId="3">
    <w:name w:val="Body Text Indent"/>
    <w:basedOn w:val="1"/>
    <w:next w:val="1"/>
    <w:qFormat/>
    <w:uiPriority w:val="0"/>
    <w:pPr>
      <w:ind w:left="42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表格文字"/>
    <w:basedOn w:val="1"/>
    <w:qFormat/>
    <w:uiPriority w:val="0"/>
    <w:pPr>
      <w:spacing w:before="25" w:after="25"/>
      <w:jc w:val="left"/>
    </w:pPr>
    <w:rPr>
      <w:bCs/>
      <w:spacing w:val="10"/>
      <w:kern w:val="0"/>
      <w:sz w:val="24"/>
    </w:rPr>
  </w:style>
  <w:style w:type="character" w:customStyle="1" w:styleId="12">
    <w:name w:val="页眉 Char"/>
    <w:basedOn w:val="10"/>
    <w:link w:val="6"/>
    <w:qFormat/>
    <w:uiPriority w:val="0"/>
    <w:rPr>
      <w:rFonts w:asciiTheme="minorHAnsi" w:hAnsiTheme="minorHAnsi" w:eastAsiaTheme="minorEastAsia" w:cstheme="minorBidi"/>
      <w:kern w:val="2"/>
      <w:sz w:val="18"/>
      <w:szCs w:val="18"/>
    </w:rPr>
  </w:style>
  <w:style w:type="character" w:customStyle="1" w:styleId="13">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2146</Words>
  <Characters>2324</Characters>
  <Lines>17</Lines>
  <Paragraphs>4</Paragraphs>
  <TotalTime>6</TotalTime>
  <ScaleCrop>false</ScaleCrop>
  <LinksUpToDate>false</LinksUpToDate>
  <CharactersWithSpaces>2349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2022-05-25T02:16:00Z</dcterms:created>
  <dc:creator>Administrator</dc:creator>
  <cp:lastModifiedBy>赵春艳</cp:lastModifiedBy>
  <dcterms:modified xsi:type="dcterms:W3CDTF">2022-05-25T08:14:53Z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FB0DC2489EA14CC4A950B1C5DCB67DEE</vt:lpwstr>
  </property>
</Properties>
</file>