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附表：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玉溪市中医医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院门诊楼过道及配电室纱窗修缮施工报价表</w:t>
      </w:r>
    </w:p>
    <w:tbl>
      <w:tblPr>
        <w:tblStyle w:val="6"/>
        <w:tblW w:w="133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741"/>
        <w:gridCol w:w="5603"/>
        <w:gridCol w:w="1515"/>
        <w:gridCol w:w="1305"/>
        <w:gridCol w:w="1260"/>
        <w:gridCol w:w="13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1741" w:type="dxa"/>
            <w:tcBorders>
              <w:top w:val="single" w:color="000000" w:sz="8" w:space="0"/>
              <w:left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品名</w:t>
            </w:r>
          </w:p>
        </w:tc>
        <w:tc>
          <w:tcPr>
            <w:tcW w:w="5603" w:type="dxa"/>
            <w:tcBorders>
              <w:top w:val="single" w:color="000000" w:sz="8" w:space="0"/>
              <w:left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规格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数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量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单价（元）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合计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(元）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21"/>
                <w:szCs w:val="21"/>
                <w:lang w:eastAsia="zh-CN"/>
              </w:rPr>
              <w:t>沙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人工沙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立方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  <w:t>水泥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1"/>
                <w:szCs w:val="21"/>
                <w:lang w:val="en-US" w:eastAsia="zh-CN"/>
              </w:rPr>
              <w:t>300#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公斤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  <w:t>地胶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厚度0.5cm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平方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  <w:t>纱窗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不锈钢纱网、钢丝直径1.0mm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平方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1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元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备注 1、上表中的报价包含税收、人工、配送、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eastAsia="zh-CN"/>
        </w:rPr>
        <w:t>施工、附件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等一切费用。</w:t>
      </w:r>
    </w:p>
    <w:p>
      <w:pPr>
        <w:ind w:firstLine="630" w:firstLineChars="300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2、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请各家公司于202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年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月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17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点30分前将报价单和公司三证的复印件，密封交到玉溪市中医医院二号楼9楼审计科。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            </w:t>
      </w:r>
    </w:p>
    <w:p>
      <w:pP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ind w:firstLine="9030" w:firstLineChars="4300"/>
        <w:rPr>
          <w:rFonts w:hint="eastAsia" w:ascii="方正小标宋_GBK" w:hAnsi="方正小标宋_GBK" w:eastAsia="方正小标宋_GBK" w:cs="方正小标宋_GBK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公司名称     盖章</w:t>
      </w:r>
    </w:p>
    <w:p>
      <w:pPr>
        <w:ind w:firstLine="8820" w:firstLineChars="4200"/>
        <w:rPr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日期202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年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月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</w:t>
      </w:r>
      <w:bookmarkStart w:id="0" w:name="_GoBack"/>
      <w:bookmarkEnd w:id="0"/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Wingding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18D37C1"/>
    <w:rsid w:val="083D4186"/>
    <w:rsid w:val="0F37343F"/>
    <w:rsid w:val="19000E7E"/>
    <w:rsid w:val="1D7A5D1D"/>
    <w:rsid w:val="21024E2D"/>
    <w:rsid w:val="28C0772F"/>
    <w:rsid w:val="29125D90"/>
    <w:rsid w:val="33494501"/>
    <w:rsid w:val="339125EB"/>
    <w:rsid w:val="33AE025C"/>
    <w:rsid w:val="34ED441A"/>
    <w:rsid w:val="3FE5148A"/>
    <w:rsid w:val="496C5154"/>
    <w:rsid w:val="50C1029C"/>
    <w:rsid w:val="53AB0AEC"/>
    <w:rsid w:val="54F86307"/>
    <w:rsid w:val="63470A89"/>
    <w:rsid w:val="63EA4D9D"/>
    <w:rsid w:val="648D7581"/>
    <w:rsid w:val="64DA6B3B"/>
    <w:rsid w:val="712A131A"/>
    <w:rsid w:val="740C4892"/>
    <w:rsid w:val="7CB30E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2022-05-27T01:20:50Z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