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056101">
      <w:pPr>
        <w:spacing w:line="600" w:lineRule="exact"/>
        <w:rPr>
          <w:rFonts w:hint="eastAsia" w:ascii="Times New Roman" w:hAnsi="Times New Roman" w:eastAsia="方正仿宋_GBK" w:cs="Times New Roman"/>
          <w:color w:val="auto"/>
          <w:sz w:val="36"/>
          <w:szCs w:val="36"/>
          <w:lang w:val="en-US" w:eastAsia="zh-CN"/>
        </w:rPr>
      </w:pPr>
      <w:r>
        <w:rPr>
          <w:rFonts w:ascii="Times New Roman" w:hAnsi="Times New Roman" w:eastAsia="方正仿宋_GBK" w:cs="Times New Roman"/>
          <w:color w:val="auto"/>
          <w:sz w:val="36"/>
          <w:szCs w:val="36"/>
        </w:rPr>
        <w:t>附件</w:t>
      </w:r>
      <w:r>
        <w:rPr>
          <w:rFonts w:hint="eastAsia" w:ascii="Times New Roman" w:hAnsi="Times New Roman" w:eastAsia="方正仿宋_GBK" w:cs="Times New Roman"/>
          <w:color w:val="auto"/>
          <w:sz w:val="36"/>
          <w:szCs w:val="36"/>
          <w:lang w:val="en-US" w:eastAsia="zh-CN"/>
        </w:rPr>
        <w:t>1</w:t>
      </w:r>
    </w:p>
    <w:p w14:paraId="248E9986">
      <w:pPr>
        <w:pStyle w:val="2"/>
        <w:rPr>
          <w:rFonts w:hint="eastAsia"/>
          <w:lang w:val="en-US" w:eastAsia="zh-CN"/>
        </w:rPr>
      </w:pPr>
    </w:p>
    <w:p w14:paraId="19F96343">
      <w:pPr>
        <w:spacing w:line="700" w:lineRule="exact"/>
        <w:jc w:val="center"/>
        <w:rPr>
          <w:rFonts w:hint="eastAsia" w:ascii="Times New Roman" w:hAnsi="Times New Roman" w:eastAsia="方正小标宋_GBK" w:cs="Times New Roman"/>
          <w:b w:val="0"/>
          <w:bCs w:val="0"/>
          <w:color w:val="auto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玉溪市中医医院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药品包装耗材及部分医用专科耗材</w:t>
      </w:r>
      <w:r>
        <w:rPr>
          <w:rFonts w:hint="default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采购项目</w:t>
      </w:r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1包、2包技术参数（</w:t>
      </w:r>
      <w:bookmarkStart w:id="0" w:name="_GoBack"/>
      <w:bookmarkEnd w:id="0"/>
      <w:r>
        <w:rPr>
          <w:rFonts w:hint="eastAsia" w:ascii="Times New Roman" w:hAnsi="Times New Roman" w:eastAsia="方正小标宋_GBK" w:cs="Times New Roman"/>
          <w:b w:val="0"/>
          <w:bCs w:val="0"/>
          <w:color w:val="auto"/>
          <w:sz w:val="44"/>
          <w:szCs w:val="44"/>
          <w:lang w:val="en-US" w:eastAsia="zh-CN"/>
        </w:rPr>
        <w:t>二次）</w:t>
      </w:r>
    </w:p>
    <w:p w14:paraId="3429294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2" w:firstLineChars="200"/>
        <w:textAlignment w:val="auto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供应商可选择其中的一个或多个标包进行报价，且同一供应商可以同时中取一个或多个标包。响应文件须按标包分别制作、分别报价。供应商须对所报的产品进行整体报价，不得缺项漏项，否则按不响应询价采购文件实质性要求处理。</w:t>
      </w:r>
    </w:p>
    <w:p w14:paraId="3FBE5589">
      <w:pPr>
        <w:pStyle w:val="2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一包</w:t>
      </w:r>
      <w:r>
        <w:rPr>
          <w:rFonts w:hint="eastAsia"/>
          <w:sz w:val="28"/>
          <w:szCs w:val="28"/>
          <w:lang w:val="en-US" w:eastAsia="zh-CN"/>
        </w:rPr>
        <w:t>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8"/>
        <w:gridCol w:w="2016"/>
        <w:gridCol w:w="1087"/>
        <w:gridCol w:w="1198"/>
        <w:gridCol w:w="1000"/>
        <w:gridCol w:w="1296"/>
        <w:gridCol w:w="1416"/>
      </w:tblGrid>
      <w:tr w14:paraId="46EBD3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  <w:vAlign w:val="center"/>
          </w:tcPr>
          <w:p w14:paraId="6CD5C1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2016" w:type="dxa"/>
            <w:vAlign w:val="center"/>
          </w:tcPr>
          <w:p w14:paraId="0A7E1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087" w:type="dxa"/>
            <w:vAlign w:val="center"/>
          </w:tcPr>
          <w:p w14:paraId="27EBD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计价单位</w:t>
            </w:r>
          </w:p>
        </w:tc>
        <w:tc>
          <w:tcPr>
            <w:tcW w:w="1198" w:type="dxa"/>
            <w:vAlign w:val="center"/>
          </w:tcPr>
          <w:p w14:paraId="57E03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预估单价（元）</w:t>
            </w:r>
          </w:p>
        </w:tc>
        <w:tc>
          <w:tcPr>
            <w:tcW w:w="1000" w:type="dxa"/>
            <w:vAlign w:val="center"/>
          </w:tcPr>
          <w:p w14:paraId="6DE49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296" w:type="dxa"/>
            <w:vAlign w:val="center"/>
          </w:tcPr>
          <w:p w14:paraId="35784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总额（元）</w:t>
            </w:r>
          </w:p>
        </w:tc>
        <w:tc>
          <w:tcPr>
            <w:tcW w:w="1416" w:type="dxa"/>
            <w:vAlign w:val="center"/>
          </w:tcPr>
          <w:p w14:paraId="5B742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 w14:paraId="6CF291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  <w:vAlign w:val="center"/>
          </w:tcPr>
          <w:p w14:paraId="780F2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分包纸（透明）</w:t>
            </w:r>
          </w:p>
        </w:tc>
        <w:tc>
          <w:tcPr>
            <w:tcW w:w="2016" w:type="dxa"/>
            <w:vAlign w:val="center"/>
          </w:tcPr>
          <w:p w14:paraId="50385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70POSC1*300m</w:t>
            </w:r>
          </w:p>
        </w:tc>
        <w:tc>
          <w:tcPr>
            <w:tcW w:w="1087" w:type="dxa"/>
            <w:vAlign w:val="center"/>
          </w:tcPr>
          <w:p w14:paraId="1102C4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  <w:tc>
          <w:tcPr>
            <w:tcW w:w="1198" w:type="dxa"/>
            <w:vAlign w:val="center"/>
          </w:tcPr>
          <w:p w14:paraId="130F9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480.00</w:t>
            </w:r>
          </w:p>
        </w:tc>
        <w:tc>
          <w:tcPr>
            <w:tcW w:w="1000" w:type="dxa"/>
            <w:vAlign w:val="center"/>
          </w:tcPr>
          <w:p w14:paraId="43B1D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96" w:type="dxa"/>
            <w:vAlign w:val="center"/>
          </w:tcPr>
          <w:p w14:paraId="36886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144000.00</w:t>
            </w:r>
          </w:p>
        </w:tc>
        <w:tc>
          <w:tcPr>
            <w:tcW w:w="1416" w:type="dxa"/>
            <w:vAlign w:val="center"/>
          </w:tcPr>
          <w:p w14:paraId="5A1E2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适配进口全自动片剂分包机(ES352-C2)使用。</w:t>
            </w:r>
          </w:p>
        </w:tc>
      </w:tr>
      <w:tr w14:paraId="7B4902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48" w:type="dxa"/>
            <w:vAlign w:val="center"/>
          </w:tcPr>
          <w:p w14:paraId="5C76E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墨盒（盒装墨带）</w:t>
            </w:r>
          </w:p>
        </w:tc>
        <w:tc>
          <w:tcPr>
            <w:tcW w:w="2016" w:type="dxa"/>
            <w:vAlign w:val="center"/>
          </w:tcPr>
          <w:p w14:paraId="19AAE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GPI-2AC60MM*500M</w:t>
            </w:r>
          </w:p>
        </w:tc>
        <w:tc>
          <w:tcPr>
            <w:tcW w:w="1087" w:type="dxa"/>
            <w:vAlign w:val="center"/>
          </w:tcPr>
          <w:p w14:paraId="12CCC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盒</w:t>
            </w:r>
          </w:p>
        </w:tc>
        <w:tc>
          <w:tcPr>
            <w:tcW w:w="1198" w:type="dxa"/>
            <w:vAlign w:val="center"/>
          </w:tcPr>
          <w:p w14:paraId="757BFA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410.00</w:t>
            </w:r>
          </w:p>
        </w:tc>
        <w:tc>
          <w:tcPr>
            <w:tcW w:w="1000" w:type="dxa"/>
            <w:vAlign w:val="center"/>
          </w:tcPr>
          <w:p w14:paraId="6DFC8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96" w:type="dxa"/>
            <w:vAlign w:val="center"/>
          </w:tcPr>
          <w:p w14:paraId="0B7B6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123000.00</w:t>
            </w:r>
          </w:p>
        </w:tc>
        <w:tc>
          <w:tcPr>
            <w:tcW w:w="1416" w:type="dxa"/>
            <w:vAlign w:val="center"/>
          </w:tcPr>
          <w:p w14:paraId="7CE992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适配进口全自动片剂分包机(ES352-C2)使用。</w:t>
            </w:r>
          </w:p>
        </w:tc>
      </w:tr>
      <w:tr w14:paraId="46520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49" w:type="dxa"/>
            <w:gridSpan w:val="5"/>
          </w:tcPr>
          <w:p w14:paraId="4517A03E">
            <w:pPr>
              <w:jc w:val="right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6"/>
                <w:szCs w:val="36"/>
                <w:vertAlign w:val="baseline"/>
                <w:lang w:val="en-US" w:eastAsia="zh-CN"/>
              </w:rPr>
              <w:t>合计金额：</w:t>
            </w:r>
          </w:p>
        </w:tc>
        <w:tc>
          <w:tcPr>
            <w:tcW w:w="2712" w:type="dxa"/>
            <w:gridSpan w:val="2"/>
            <w:vAlign w:val="center"/>
          </w:tcPr>
          <w:p w14:paraId="003215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267000.00元</w:t>
            </w:r>
          </w:p>
        </w:tc>
      </w:tr>
    </w:tbl>
    <w:p w14:paraId="259BA2A7">
      <w:pPr>
        <w:pStyle w:val="2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具体参数描述：</w:t>
      </w:r>
    </w:p>
    <w:p w14:paraId="216FCCB3">
      <w:pP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满足但不限于匹配全自动片剂分包机(ES352-C2)使用。</w:t>
      </w:r>
    </w:p>
    <w:p w14:paraId="06099E44">
      <w:pPr>
        <w:pStyle w:val="2"/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 w14:paraId="73310090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0A7DC515"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二包：</w:t>
      </w:r>
    </w:p>
    <w:tbl>
      <w:tblPr>
        <w:tblStyle w:val="5"/>
        <w:tblW w:w="0" w:type="auto"/>
        <w:tblInd w:w="-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4"/>
        <w:gridCol w:w="1396"/>
        <w:gridCol w:w="990"/>
        <w:gridCol w:w="1496"/>
        <w:gridCol w:w="1114"/>
        <w:gridCol w:w="1477"/>
        <w:gridCol w:w="1295"/>
      </w:tblGrid>
      <w:tr w14:paraId="4E62F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dxa"/>
            <w:vAlign w:val="center"/>
          </w:tcPr>
          <w:p w14:paraId="6DF52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396" w:type="dxa"/>
            <w:vAlign w:val="center"/>
          </w:tcPr>
          <w:p w14:paraId="4133C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990" w:type="dxa"/>
            <w:vAlign w:val="center"/>
          </w:tcPr>
          <w:p w14:paraId="2DE859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计价单位</w:t>
            </w:r>
          </w:p>
        </w:tc>
        <w:tc>
          <w:tcPr>
            <w:tcW w:w="1496" w:type="dxa"/>
            <w:vAlign w:val="center"/>
          </w:tcPr>
          <w:p w14:paraId="000F0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预估单价（元）</w:t>
            </w:r>
          </w:p>
        </w:tc>
        <w:tc>
          <w:tcPr>
            <w:tcW w:w="1114" w:type="dxa"/>
            <w:vAlign w:val="center"/>
          </w:tcPr>
          <w:p w14:paraId="7ED3C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477" w:type="dxa"/>
            <w:vAlign w:val="center"/>
          </w:tcPr>
          <w:p w14:paraId="7D02C1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总额（元）</w:t>
            </w:r>
          </w:p>
        </w:tc>
        <w:tc>
          <w:tcPr>
            <w:tcW w:w="1295" w:type="dxa"/>
            <w:vAlign w:val="center"/>
          </w:tcPr>
          <w:p w14:paraId="3856A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 w14:paraId="4DE4D9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4" w:type="dxa"/>
            <w:vAlign w:val="center"/>
          </w:tcPr>
          <w:p w14:paraId="76E4C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一次性使用微波消融针</w:t>
            </w:r>
          </w:p>
        </w:tc>
        <w:tc>
          <w:tcPr>
            <w:tcW w:w="1396" w:type="dxa"/>
            <w:vAlign w:val="center"/>
          </w:tcPr>
          <w:p w14:paraId="045A6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各型号</w:t>
            </w:r>
          </w:p>
        </w:tc>
        <w:tc>
          <w:tcPr>
            <w:tcW w:w="990" w:type="dxa"/>
            <w:vAlign w:val="center"/>
          </w:tcPr>
          <w:p w14:paraId="3225F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1496" w:type="dxa"/>
            <w:vAlign w:val="center"/>
          </w:tcPr>
          <w:p w14:paraId="5C070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9100.00</w:t>
            </w:r>
          </w:p>
        </w:tc>
        <w:tc>
          <w:tcPr>
            <w:tcW w:w="1114" w:type="dxa"/>
            <w:vAlign w:val="center"/>
          </w:tcPr>
          <w:p w14:paraId="49EC7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477" w:type="dxa"/>
            <w:vAlign w:val="center"/>
          </w:tcPr>
          <w:p w14:paraId="2DC56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182000.00</w:t>
            </w:r>
          </w:p>
        </w:tc>
        <w:tc>
          <w:tcPr>
            <w:tcW w:w="1295" w:type="dxa"/>
            <w:vAlign w:val="center"/>
          </w:tcPr>
          <w:p w14:paraId="48BA5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国产</w:t>
            </w:r>
          </w:p>
        </w:tc>
      </w:tr>
      <w:tr w14:paraId="130BD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60" w:type="dxa"/>
            <w:gridSpan w:val="5"/>
            <w:vAlign w:val="center"/>
          </w:tcPr>
          <w:p w14:paraId="52BFBD19">
            <w:pPr>
              <w:jc w:val="right"/>
              <w:rPr>
                <w:rFonts w:hint="default"/>
                <w:b/>
                <w:bCs/>
                <w:sz w:val="36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6"/>
                <w:szCs w:val="36"/>
                <w:vertAlign w:val="baseline"/>
                <w:lang w:val="en-US" w:eastAsia="zh-CN"/>
              </w:rPr>
              <w:t>合计金额：</w:t>
            </w:r>
          </w:p>
        </w:tc>
        <w:tc>
          <w:tcPr>
            <w:tcW w:w="2772" w:type="dxa"/>
            <w:gridSpan w:val="2"/>
            <w:vAlign w:val="center"/>
          </w:tcPr>
          <w:p w14:paraId="77A604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182000.00元</w:t>
            </w:r>
          </w:p>
        </w:tc>
      </w:tr>
    </w:tbl>
    <w:p w14:paraId="204F1F5B">
      <w:pPr>
        <w:pStyle w:val="2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具体参数描述：</w:t>
      </w:r>
    </w:p>
    <w:p w14:paraId="4AA277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1、工作频率: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满足但不限于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2450MHZ、915MHZ两种频率任意可选；</w:t>
      </w:r>
    </w:p>
    <w:p w14:paraId="272B31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2、微波消融针须获得国家药品监督管理局III类注册证；</w:t>
      </w:r>
    </w:p>
    <w:p w14:paraId="11F32B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FF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3、连接方式：生理盐水+微波针：蠕动泵和冷却循环水管组成；</w:t>
      </w:r>
    </w:p>
    <w:p w14:paraId="49E0F0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4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、产品性能结构：</w:t>
      </w:r>
    </w:p>
    <w:p w14:paraId="4D52D4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4.1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穿刺力：消融针头穿刺力小于3N,不用破皮针，可直接穿刺；</w:t>
      </w:r>
    </w:p>
    <w:p w14:paraId="770B99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i w:val="0"/>
          <w:iCs w:val="0"/>
          <w:color w:val="FF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4.2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消融针能量辐射区陶瓷介质匹配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；</w:t>
      </w:r>
    </w:p>
    <w:p w14:paraId="3748E0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4.3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微波能量由针尖端定向辐射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；</w:t>
      </w:r>
    </w:p>
    <w:p w14:paraId="1715B0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5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、防黏技术：微波针杆采用防粘工艺，消融组织不黏连，退针无阻力；</w:t>
      </w:r>
    </w:p>
    <w:p w14:paraId="52A0C4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6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、产品规格、尺寸：微波针直径1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7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G-1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3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G；长度可提供9cm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-</w:t>
      </w:r>
      <w:r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25cm等多规格，满足不同的临床需求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。</w:t>
      </w:r>
    </w:p>
    <w:p w14:paraId="6620BCC0">
      <w:pPr>
        <w:pStyle w:val="2"/>
        <w:rPr>
          <w:rFonts w:hint="default" w:ascii="宋体" w:hAnsi="宋体" w:eastAsia="宋体" w:cs="宋体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 w14:paraId="7E0E1B56">
      <w:pPr>
        <w:pStyle w:val="2"/>
        <w:rPr>
          <w:rFonts w:hint="default"/>
          <w:lang w:val="en-US" w:eastAsia="zh-CN"/>
        </w:rPr>
      </w:pPr>
    </w:p>
    <w:p w14:paraId="17C21829"/>
    <w:sectPr>
      <w:footerReference r:id="rId3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FD45DB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D7F4FC3"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D7F4FC3"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FmZjYxZGViNDk3YTM3OTE5NWNlMDRiMGM1OGE2MDYifQ=="/>
  </w:docVars>
  <w:rsids>
    <w:rsidRoot w:val="270777B0"/>
    <w:rsid w:val="107478E8"/>
    <w:rsid w:val="270777B0"/>
    <w:rsid w:val="2A0121A0"/>
    <w:rsid w:val="3DBB0125"/>
    <w:rsid w:val="43050604"/>
    <w:rsid w:val="5B7F0B5E"/>
    <w:rsid w:val="657E2AEB"/>
    <w:rsid w:val="66A63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nhideWhenUsed/>
    <w:qFormat/>
    <w:uiPriority w:val="99"/>
    <w:pPr>
      <w:spacing w:after="120" w:afterLines="0" w:afterAutospacing="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5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546</Words>
  <Characters>694</Characters>
  <Lines>0</Lines>
  <Paragraphs>0</Paragraphs>
  <TotalTime>0</TotalTime>
  <ScaleCrop>false</ScaleCrop>
  <LinksUpToDate>false</LinksUpToDate>
  <CharactersWithSpaces>694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2024-09-24T07:54:00Z</dcterms:created>
  <dc:creator>Administrator</dc:creator>
  <cp:lastModifiedBy>xuxin</cp:lastModifiedBy>
  <dcterms:modified xsi:type="dcterms:W3CDTF">2024-10-17T08:48:41Z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441CC966DC7C4A2C90EC9E786475452B</vt:lpwstr>
  </property>
</Properties>
</file>