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彩超心脏探头维修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彩超心脏探头维修</w:t>
      </w:r>
      <w:r>
        <w:rPr>
          <w:rFonts w:ascii="Times New Roman" w:hAnsi="Times New Roman" w:eastAsia="方正仿宋_GBK" w:cs="Times New Roman"/>
          <w:sz w:val="32"/>
          <w:szCs w:val="32"/>
        </w:rPr>
        <w:t>维修项目</w:t>
      </w:r>
    </w:p>
    <w:bookmarkEnd w:id="0"/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保修期为一年。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我公司承诺维修后的设备可正常运行，否则，免费返修或退还维修费用，并对因设备返修造成的损失承担相应责任。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2019年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48"/>
    <w:rsid w:val="00096BF6"/>
    <w:rsid w:val="0025071C"/>
    <w:rsid w:val="00345CC3"/>
    <w:rsid w:val="005D6919"/>
    <w:rsid w:val="006A4F92"/>
    <w:rsid w:val="006F5BC2"/>
    <w:rsid w:val="00936548"/>
    <w:rsid w:val="00A76A0D"/>
    <w:rsid w:val="00BE51E4"/>
    <w:rsid w:val="00D33688"/>
    <w:rsid w:val="00FD6193"/>
    <w:rsid w:val="26C301A5"/>
    <w:rsid w:val="2F8F7326"/>
    <w:rsid w:val="33C82BEE"/>
    <w:rsid w:val="4A4867B8"/>
    <w:rsid w:val="4DE464A4"/>
    <w:rsid w:val="575A3CAF"/>
    <w:rsid w:val="6EA3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189</Characters>
  <Lines>1</Lines>
  <Paragraphs>1</Paragraphs>
  <TotalTime>16</TotalTime>
  <ScaleCrop>false</ScaleCrop>
  <LinksUpToDate>false</LinksUpToDate>
  <CharactersWithSpaces>220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2019-01-07T06:54:00Z</dcterms:created>
  <dc:creator>User</dc:creator>
  <cp:lastModifiedBy>鲁京鑫</cp:lastModifiedBy>
  <dcterms:modified xsi:type="dcterms:W3CDTF">2019-10-09T00:32:23Z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